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86" w:rsidRDefault="00F91786" w:rsidP="00F91786">
      <w:r>
        <w:t>§ 168</w:t>
      </w:r>
      <w:r>
        <w:t xml:space="preserve"> InsO</w:t>
      </w:r>
    </w:p>
    <w:p w:rsidR="00F91786" w:rsidRDefault="00F91786" w:rsidP="00F91786">
      <w:r>
        <w:t>Mitteilung der Veräußerungsabsicht</w:t>
      </w:r>
    </w:p>
    <w:p w:rsidR="00F91786" w:rsidRDefault="00F91786" w:rsidP="00F91786">
      <w:r>
        <w:t xml:space="preserve">(1) </w:t>
      </w:r>
      <w:r>
        <w:t xml:space="preserve">1 </w:t>
      </w:r>
      <w:r>
        <w:t>Bevor der Insolvenzverwalter einen Gegenstand, zu dessen Verwertung er nach § 166 berechtigt ist, an einen Dritten veräußert, hat er dem absonderungsberechtigten Gläubiger mitzuteilen, auf welche Weise der Gegenstand veräußert werden soll. 2</w:t>
      </w:r>
      <w:r>
        <w:t xml:space="preserve"> </w:t>
      </w:r>
      <w:r>
        <w:t>Er hat dem Gläubiger Gelegenheit zu geben, binnen einer Woche auf eine andere, für den Gläubiger günstigere Möglichkeit der Verwertung des Gegenstands hinzuweisen.</w:t>
      </w:r>
    </w:p>
    <w:p w:rsidR="00F91786" w:rsidRDefault="00F91786" w:rsidP="00F91786">
      <w:r>
        <w:t>(2) Erfolgt ein solcher Hinweis innerhalb der Wochenfrist oder rechtzeitig vor der Veräußerung, so hat der Verwalter die vom Gläubiger genannte Verwertungsmöglichkeit wahrzunehmen oder den Gläubiger so zu stellen, wie wenn er sie wahrgenommen hätte.</w:t>
      </w:r>
    </w:p>
    <w:p w:rsidR="008F6AA2" w:rsidRDefault="00F91786" w:rsidP="00F91786">
      <w:r>
        <w:t>(3) 1</w:t>
      </w:r>
      <w:r>
        <w:t xml:space="preserve"> </w:t>
      </w:r>
      <w:r>
        <w:t xml:space="preserve">Die andere Verwertungsmöglichkeit kann auch darin bestehen, </w:t>
      </w:r>
      <w:proofErr w:type="spellStart"/>
      <w:r>
        <w:t>daß</w:t>
      </w:r>
      <w:proofErr w:type="spellEnd"/>
      <w:r>
        <w:t xml:space="preserve"> der Gläubiger den Gegenstand selbst übernimmt. 2</w:t>
      </w:r>
      <w:r>
        <w:t xml:space="preserve"> </w:t>
      </w:r>
      <w:bookmarkStart w:id="0" w:name="_GoBack"/>
      <w:bookmarkEnd w:id="0"/>
      <w:r>
        <w:t>Günstiger ist eine Verwertungsmöglichkeit auch dann, wenn Kosten eingespart werden.</w:t>
      </w:r>
    </w:p>
    <w:sectPr w:rsidR="008F6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86"/>
    <w:rsid w:val="008F6AA2"/>
    <w:rsid w:val="00902A19"/>
    <w:rsid w:val="00F91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B536"/>
  <w15:chartTrackingRefBased/>
  <w15:docId w15:val="{490BC856-4B4C-4CDF-94AA-639BF38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Ostermayer</dc:creator>
  <cp:keywords/>
  <dc:description/>
  <cp:lastModifiedBy>Eberhard Ostermayer</cp:lastModifiedBy>
  <cp:revision>1</cp:revision>
  <dcterms:created xsi:type="dcterms:W3CDTF">2019-01-23T15:33:00Z</dcterms:created>
  <dcterms:modified xsi:type="dcterms:W3CDTF">2019-01-23T15:35:00Z</dcterms:modified>
</cp:coreProperties>
</file>